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eastAsia="宋体"/>
          <w:b w:val="0"/>
          <w:lang w:val="en-US"/>
        </w:rPr>
      </w:pPr>
      <w:r>
        <w:rPr>
          <w:rFonts w:hint="eastAsia" w:ascii="宋体" w:hAnsi="宋体" w:eastAsia="宋体"/>
          <w:b w:val="0"/>
        </w:rPr>
        <w:t>附件</w:t>
      </w:r>
      <w:r>
        <w:rPr>
          <w:rFonts w:hint="eastAsia" w:ascii="宋体" w:hAnsi="宋体" w:eastAsia="宋体"/>
          <w:b w:val="0"/>
          <w:lang w:val="en-US"/>
        </w:rPr>
        <w:t xml:space="preserve"> 1</w:t>
      </w:r>
    </w:p>
    <w:p>
      <w:pPr>
        <w:pStyle w:val="2"/>
        <w:jc w:val="center"/>
        <w:rPr>
          <w:rFonts w:ascii="宋体" w:hAnsi="宋体" w:eastAsia="宋体"/>
          <w:b w:val="0"/>
          <w:sz w:val="24"/>
          <w:lang w:val="en-US"/>
        </w:rPr>
      </w:pPr>
      <w:r>
        <w:rPr>
          <w:rFonts w:hint="eastAsia" w:ascii="黑体" w:hAnsi="黑体"/>
          <w:b w:val="0"/>
          <w:sz w:val="32"/>
        </w:rPr>
        <w:t>华北电力大学大学生创新创业</w:t>
      </w:r>
      <w:r>
        <w:rPr>
          <w:rFonts w:hint="eastAsia" w:ascii="黑体" w:hAnsi="黑体"/>
          <w:b w:val="0"/>
          <w:sz w:val="32"/>
          <w:lang w:val="en-US" w:eastAsia="zh-CN"/>
        </w:rPr>
        <w:t>教育</w:t>
      </w:r>
      <w:r>
        <w:rPr>
          <w:rFonts w:hint="eastAsia" w:ascii="黑体" w:hAnsi="黑体"/>
          <w:b w:val="0"/>
          <w:sz w:val="32"/>
        </w:rPr>
        <w:t>基地管理暂行办法</w:t>
      </w:r>
    </w:p>
    <w:p>
      <w:pPr>
        <w:pStyle w:val="3"/>
        <w:tabs>
          <w:tab w:val="left" w:pos="4914"/>
        </w:tabs>
        <w:ind w:left="0"/>
        <w:jc w:val="center"/>
        <w:rPr>
          <w:b/>
          <w:sz w:val="28"/>
          <w:szCs w:val="28"/>
        </w:rPr>
      </w:pPr>
      <w:r>
        <w:rPr>
          <w:b/>
          <w:sz w:val="28"/>
          <w:szCs w:val="28"/>
        </w:rPr>
        <w:t>第一章 总则</w:t>
      </w:r>
    </w:p>
    <w:p>
      <w:pPr>
        <w:pStyle w:val="6"/>
        <w:widowControl/>
        <w:spacing w:before="0" w:beforeAutospacing="0" w:after="0" w:afterAutospacing="0"/>
        <w:ind w:firstLine="562" w:firstLineChars="200"/>
        <w:jc w:val="both"/>
        <w:rPr>
          <w:rFonts w:cs="宋体"/>
          <w:sz w:val="28"/>
          <w:szCs w:val="28"/>
        </w:rPr>
      </w:pPr>
      <w:r>
        <w:rPr>
          <w:rFonts w:hint="eastAsia" w:cs="宋体"/>
          <w:b/>
          <w:sz w:val="28"/>
          <w:szCs w:val="28"/>
        </w:rPr>
        <w:t>第一条</w:t>
      </w:r>
      <w:r>
        <w:rPr>
          <w:rFonts w:hint="eastAsia" w:cs="宋体"/>
          <w:sz w:val="28"/>
          <w:szCs w:val="28"/>
        </w:rPr>
        <w:t xml:space="preserve"> 为了规范大学生创新创业基地（以下简称基地）工位的使用，提高基地的利用率，特制定本办法。</w:t>
      </w:r>
    </w:p>
    <w:p>
      <w:pPr>
        <w:pStyle w:val="6"/>
        <w:widowControl/>
        <w:spacing w:before="0" w:beforeAutospacing="0" w:after="0" w:afterAutospacing="0"/>
        <w:ind w:firstLine="562" w:firstLineChars="200"/>
        <w:jc w:val="both"/>
        <w:rPr>
          <w:rFonts w:cs="宋体"/>
          <w:sz w:val="28"/>
          <w:szCs w:val="28"/>
        </w:rPr>
      </w:pPr>
      <w:r>
        <w:rPr>
          <w:rFonts w:hint="eastAsia" w:cs="宋体"/>
          <w:b/>
          <w:sz w:val="28"/>
          <w:szCs w:val="28"/>
        </w:rPr>
        <w:t>第二条</w:t>
      </w:r>
      <w:r>
        <w:rPr>
          <w:rFonts w:hint="eastAsia" w:cs="宋体"/>
          <w:sz w:val="28"/>
          <w:szCs w:val="28"/>
        </w:rPr>
        <w:t xml:space="preserve"> 本办法所含活动区域面向承担重要创新创业项目或参加重大创新创业赛事的团队及个人。</w:t>
      </w:r>
    </w:p>
    <w:p>
      <w:pPr>
        <w:pStyle w:val="6"/>
        <w:widowControl/>
        <w:spacing w:before="0" w:beforeAutospacing="0" w:after="0" w:afterAutospacing="0"/>
        <w:ind w:firstLine="562" w:firstLineChars="200"/>
        <w:jc w:val="both"/>
        <w:rPr>
          <w:rFonts w:cs="宋体"/>
          <w:sz w:val="28"/>
          <w:szCs w:val="28"/>
        </w:rPr>
      </w:pPr>
      <w:r>
        <w:rPr>
          <w:rFonts w:hint="eastAsia" w:cs="宋体"/>
          <w:b/>
          <w:sz w:val="28"/>
          <w:szCs w:val="28"/>
        </w:rPr>
        <w:t>第三条</w:t>
      </w:r>
      <w:r>
        <w:rPr>
          <w:rFonts w:hint="eastAsia" w:cs="宋体"/>
          <w:sz w:val="28"/>
          <w:szCs w:val="28"/>
        </w:rPr>
        <w:t xml:space="preserve"> 所有申请使用基地工位的创新创业团队及个人须遵守本管理办法的规定。</w:t>
      </w:r>
    </w:p>
    <w:p>
      <w:pPr>
        <w:pStyle w:val="6"/>
        <w:widowControl/>
        <w:spacing w:before="0" w:beforeAutospacing="0" w:after="0" w:afterAutospacing="0"/>
        <w:jc w:val="center"/>
        <w:rPr>
          <w:rFonts w:cs="宋体"/>
          <w:sz w:val="32"/>
          <w:szCs w:val="28"/>
        </w:rPr>
      </w:pPr>
      <w:r>
        <w:rPr>
          <w:rStyle w:val="9"/>
          <w:rFonts w:hint="eastAsia"/>
          <w:sz w:val="28"/>
          <w:szCs w:val="28"/>
        </w:rPr>
        <w:t>第二章 使用管理</w:t>
      </w:r>
    </w:p>
    <w:p>
      <w:pPr>
        <w:pStyle w:val="6"/>
        <w:widowControl/>
        <w:spacing w:before="0" w:beforeAutospacing="0" w:after="0" w:afterAutospacing="0"/>
        <w:ind w:firstLine="562" w:firstLineChars="200"/>
        <w:jc w:val="both"/>
        <w:rPr>
          <w:rFonts w:cs="宋体"/>
          <w:sz w:val="28"/>
          <w:szCs w:val="28"/>
        </w:rPr>
      </w:pPr>
      <w:r>
        <w:rPr>
          <w:rFonts w:hint="eastAsia" w:cs="宋体"/>
          <w:b/>
          <w:sz w:val="28"/>
          <w:szCs w:val="28"/>
        </w:rPr>
        <w:t>第四条</w:t>
      </w:r>
      <w:r>
        <w:rPr>
          <w:rFonts w:hint="eastAsia" w:cs="宋体"/>
          <w:sz w:val="28"/>
          <w:szCs w:val="28"/>
        </w:rPr>
        <w:t xml:space="preserve"> 基地开放时间为</w:t>
      </w:r>
      <w:r>
        <w:rPr>
          <w:rFonts w:cs="宋体"/>
          <w:sz w:val="28"/>
          <w:szCs w:val="28"/>
        </w:rPr>
        <w:t>8</w:t>
      </w:r>
      <w:r>
        <w:rPr>
          <w:rFonts w:hint="eastAsia" w:cs="宋体"/>
          <w:sz w:val="28"/>
          <w:szCs w:val="28"/>
        </w:rPr>
        <w:t>：0</w:t>
      </w:r>
      <w:r>
        <w:rPr>
          <w:rFonts w:cs="宋体"/>
          <w:sz w:val="28"/>
          <w:szCs w:val="28"/>
        </w:rPr>
        <w:t>0</w:t>
      </w:r>
      <w:r>
        <w:rPr>
          <w:rFonts w:hint="eastAsia" w:cs="宋体"/>
          <w:sz w:val="28"/>
          <w:szCs w:val="28"/>
        </w:rPr>
        <w:t>至2</w:t>
      </w:r>
      <w:r>
        <w:rPr>
          <w:rFonts w:cs="宋体"/>
          <w:sz w:val="28"/>
          <w:szCs w:val="28"/>
        </w:rPr>
        <w:t>2</w:t>
      </w:r>
      <w:r>
        <w:rPr>
          <w:rFonts w:hint="eastAsia" w:cs="宋体"/>
          <w:sz w:val="28"/>
          <w:szCs w:val="28"/>
        </w:rPr>
        <w:t>：0</w:t>
      </w:r>
      <w:r>
        <w:rPr>
          <w:rFonts w:cs="宋体"/>
          <w:sz w:val="28"/>
          <w:szCs w:val="28"/>
        </w:rPr>
        <w:t>0</w:t>
      </w:r>
      <w:r>
        <w:rPr>
          <w:rFonts w:hint="eastAsia" w:cs="宋体"/>
          <w:sz w:val="28"/>
          <w:szCs w:val="28"/>
        </w:rPr>
        <w:t>，</w:t>
      </w:r>
      <w:r>
        <w:rPr>
          <w:rFonts w:hint="eastAsia" w:cs="宋体"/>
          <w:sz w:val="28"/>
          <w:szCs w:val="28"/>
          <w:lang w:val="en-US" w:eastAsia="zh-CN"/>
        </w:rPr>
        <w:t>法定</w:t>
      </w:r>
      <w:r>
        <w:rPr>
          <w:rFonts w:hint="eastAsia" w:cs="宋体"/>
          <w:sz w:val="28"/>
          <w:szCs w:val="28"/>
        </w:rPr>
        <w:t>节假日</w:t>
      </w:r>
      <w:r>
        <w:rPr>
          <w:rFonts w:hint="eastAsia" w:cs="宋体"/>
          <w:sz w:val="28"/>
          <w:szCs w:val="28"/>
          <w:lang w:val="en-US" w:eastAsia="zh-CN"/>
        </w:rPr>
        <w:t>及寒暑假开放时间另行通知</w:t>
      </w:r>
      <w:r>
        <w:rPr>
          <w:rFonts w:hint="eastAsia" w:cs="宋体"/>
          <w:sz w:val="28"/>
          <w:szCs w:val="28"/>
        </w:rPr>
        <w:t>。</w:t>
      </w:r>
    </w:p>
    <w:p>
      <w:pPr>
        <w:pStyle w:val="6"/>
        <w:widowControl/>
        <w:spacing w:before="0" w:beforeAutospacing="0" w:after="0" w:afterAutospacing="0"/>
        <w:ind w:firstLine="562" w:firstLineChars="200"/>
        <w:jc w:val="both"/>
        <w:rPr>
          <w:rFonts w:cs="宋体"/>
          <w:sz w:val="28"/>
          <w:szCs w:val="28"/>
        </w:rPr>
      </w:pPr>
      <w:r>
        <w:rPr>
          <w:rFonts w:hint="eastAsia" w:cs="宋体"/>
          <w:b/>
          <w:sz w:val="28"/>
          <w:szCs w:val="28"/>
        </w:rPr>
        <w:t xml:space="preserve">第五条 </w:t>
      </w:r>
      <w:r>
        <w:rPr>
          <w:rFonts w:hint="eastAsia" w:cs="宋体"/>
          <w:sz w:val="28"/>
          <w:szCs w:val="28"/>
        </w:rPr>
        <w:t>基地工位申请应遵循如下步骤：团队负责人通过</w:t>
      </w:r>
      <w:bookmarkStart w:id="0" w:name="_GoBack"/>
      <w:r>
        <w:rPr>
          <w:rFonts w:hint="eastAsia" w:cs="宋体"/>
          <w:b/>
          <w:bCs/>
          <w:sz w:val="28"/>
          <w:szCs w:val="28"/>
        </w:rPr>
        <w:t>网上办事大厅“双创基地”工位申请功能申请</w:t>
      </w:r>
      <w:bookmarkEnd w:id="0"/>
      <w:r>
        <w:rPr>
          <w:rFonts w:hint="eastAsia" w:cs="宋体"/>
          <w:sz w:val="28"/>
          <w:szCs w:val="28"/>
        </w:rPr>
        <w:t>。申请人需填报《华北电力大学大学生创新创业</w:t>
      </w:r>
      <w:r>
        <w:rPr>
          <w:rFonts w:hint="eastAsia" w:cs="宋体"/>
          <w:sz w:val="28"/>
          <w:szCs w:val="28"/>
          <w:lang w:val="en-US" w:eastAsia="zh-CN"/>
        </w:rPr>
        <w:t>教育</w:t>
      </w:r>
      <w:r>
        <w:rPr>
          <w:rFonts w:hint="eastAsia" w:cs="宋体"/>
          <w:sz w:val="28"/>
          <w:szCs w:val="28"/>
        </w:rPr>
        <w:t>基地工位申请表》，并提交以下材料：</w:t>
      </w:r>
    </w:p>
    <w:p>
      <w:pPr>
        <w:pStyle w:val="6"/>
        <w:widowControl/>
        <w:numPr>
          <w:ilvl w:val="0"/>
          <w:numId w:val="1"/>
        </w:numPr>
        <w:spacing w:before="0" w:beforeAutospacing="0" w:after="90" w:afterAutospacing="0" w:line="315" w:lineRule="atLeast"/>
        <w:jc w:val="both"/>
        <w:rPr>
          <w:rFonts w:cs="宋体"/>
          <w:sz w:val="28"/>
          <w:szCs w:val="28"/>
        </w:rPr>
      </w:pPr>
      <w:r>
        <w:rPr>
          <w:rFonts w:hint="eastAsia" w:cs="宋体"/>
          <w:sz w:val="28"/>
          <w:szCs w:val="28"/>
        </w:rPr>
        <w:t>创新、创业计划书；</w:t>
      </w:r>
    </w:p>
    <w:p>
      <w:pPr>
        <w:pStyle w:val="6"/>
        <w:widowControl/>
        <w:numPr>
          <w:ilvl w:val="0"/>
          <w:numId w:val="1"/>
        </w:numPr>
        <w:spacing w:before="0" w:beforeAutospacing="0" w:after="90" w:afterAutospacing="0" w:line="315" w:lineRule="atLeast"/>
        <w:jc w:val="both"/>
        <w:rPr>
          <w:rFonts w:cs="宋体"/>
          <w:sz w:val="28"/>
          <w:szCs w:val="28"/>
        </w:rPr>
      </w:pPr>
      <w:r>
        <w:rPr>
          <w:rFonts w:hint="eastAsia" w:cs="宋体"/>
          <w:sz w:val="28"/>
          <w:szCs w:val="28"/>
        </w:rPr>
        <w:t>团队成员学生证复印件；</w:t>
      </w:r>
    </w:p>
    <w:p>
      <w:pPr>
        <w:pStyle w:val="6"/>
        <w:widowControl/>
        <w:numPr>
          <w:ilvl w:val="0"/>
          <w:numId w:val="1"/>
        </w:numPr>
        <w:spacing w:before="0" w:beforeAutospacing="0" w:after="90" w:afterAutospacing="0" w:line="315" w:lineRule="atLeast"/>
        <w:jc w:val="both"/>
        <w:rPr>
          <w:rFonts w:cs="宋体"/>
          <w:sz w:val="28"/>
          <w:szCs w:val="28"/>
        </w:rPr>
      </w:pPr>
      <w:r>
        <w:rPr>
          <w:rFonts w:hint="eastAsia" w:cs="宋体"/>
          <w:sz w:val="28"/>
          <w:szCs w:val="28"/>
        </w:rPr>
        <w:t>专利证书、获奖证书或可以证明项目科技含量的相关材料复印件（如有需提供）。</w:t>
      </w:r>
    </w:p>
    <w:p>
      <w:pPr>
        <w:pStyle w:val="6"/>
        <w:widowControl/>
        <w:spacing w:before="0" w:beforeAutospacing="0" w:after="0" w:afterAutospacing="0"/>
        <w:ind w:firstLine="600"/>
        <w:jc w:val="both"/>
        <w:rPr>
          <w:rFonts w:cs="宋体"/>
          <w:sz w:val="28"/>
          <w:szCs w:val="28"/>
        </w:rPr>
      </w:pPr>
      <w:r>
        <w:rPr>
          <w:rFonts w:hint="eastAsia" w:cs="宋体"/>
          <w:b/>
          <w:bCs/>
          <w:sz w:val="28"/>
          <w:szCs w:val="28"/>
        </w:rPr>
        <w:t>原则上每个团队每次最多可申请入驻六个月</w:t>
      </w:r>
      <w:r>
        <w:rPr>
          <w:rFonts w:hint="eastAsia" w:cs="宋体"/>
          <w:sz w:val="28"/>
          <w:szCs w:val="28"/>
        </w:rPr>
        <w:t>。使用日期截止前，需提前七个工作日进行再申请。团队入驻双创基地时间一般不超过一年，特殊情况可申请延期。</w:t>
      </w:r>
    </w:p>
    <w:p>
      <w:pPr>
        <w:pStyle w:val="6"/>
        <w:widowControl/>
        <w:spacing w:before="0" w:beforeAutospacing="0" w:after="0" w:afterAutospacing="0"/>
        <w:ind w:firstLine="600"/>
        <w:jc w:val="both"/>
        <w:rPr>
          <w:rFonts w:cs="宋体"/>
          <w:sz w:val="28"/>
          <w:szCs w:val="28"/>
        </w:rPr>
      </w:pPr>
      <w:r>
        <w:rPr>
          <w:rFonts w:hint="eastAsia" w:cs="宋体"/>
          <w:b/>
          <w:sz w:val="28"/>
          <w:szCs w:val="28"/>
        </w:rPr>
        <w:t>第七条</w:t>
      </w:r>
      <w:r>
        <w:rPr>
          <w:rFonts w:hint="eastAsia" w:cs="宋体"/>
          <w:sz w:val="28"/>
          <w:szCs w:val="28"/>
        </w:rPr>
        <w:t xml:space="preserve"> </w:t>
      </w:r>
      <w:r>
        <w:rPr>
          <w:rFonts w:hint="eastAsia" w:cs="宋体"/>
          <w:b/>
          <w:bCs/>
          <w:sz w:val="28"/>
          <w:szCs w:val="28"/>
          <w:lang w:val="en-US" w:eastAsia="zh-CN"/>
        </w:rPr>
        <w:t>团队申请后7个工作日内审核完成。</w:t>
      </w:r>
      <w:r>
        <w:rPr>
          <w:rFonts w:hint="eastAsia" w:cs="宋体"/>
          <w:sz w:val="28"/>
          <w:szCs w:val="28"/>
        </w:rPr>
        <w:t>入驻资格审核时，在保证与基地资源高匹配度项目优先下，按照先申请先使用的原则安排。</w:t>
      </w:r>
    </w:p>
    <w:p>
      <w:pPr>
        <w:pStyle w:val="6"/>
        <w:widowControl/>
        <w:spacing w:before="0" w:beforeAutospacing="0" w:after="0" w:afterAutospacing="0"/>
        <w:ind w:firstLine="600"/>
        <w:jc w:val="both"/>
        <w:rPr>
          <w:rFonts w:cs="宋体"/>
          <w:sz w:val="28"/>
          <w:szCs w:val="28"/>
        </w:rPr>
      </w:pPr>
      <w:r>
        <w:rPr>
          <w:rFonts w:hint="eastAsia" w:cs="宋体"/>
          <w:b/>
          <w:sz w:val="28"/>
          <w:szCs w:val="28"/>
        </w:rPr>
        <w:t xml:space="preserve">第八条 </w:t>
      </w:r>
      <w:r>
        <w:rPr>
          <w:rFonts w:hint="eastAsia" w:cs="宋体"/>
          <w:sz w:val="28"/>
          <w:szCs w:val="28"/>
        </w:rPr>
        <w:t>基地根据各团队的项目类型为其合理安排办公场地、实验台及必要实验工具。各团队及个人不得不得私自占用其它工位或公共区域，不得在办公区域从事与本项目研究无关的其他活动。</w:t>
      </w:r>
    </w:p>
    <w:p>
      <w:pPr>
        <w:pStyle w:val="6"/>
        <w:widowControl/>
        <w:spacing w:before="0" w:beforeAutospacing="0" w:after="0" w:afterAutospacing="0"/>
        <w:ind w:firstLine="555"/>
        <w:jc w:val="both"/>
        <w:rPr>
          <w:rFonts w:cs="宋体"/>
          <w:sz w:val="28"/>
          <w:szCs w:val="28"/>
        </w:rPr>
      </w:pPr>
      <w:r>
        <w:rPr>
          <w:rFonts w:hint="eastAsia" w:cs="宋体"/>
          <w:b/>
          <w:sz w:val="28"/>
          <w:szCs w:val="28"/>
        </w:rPr>
        <w:t>第九条</w:t>
      </w:r>
      <w:r>
        <w:rPr>
          <w:rFonts w:hint="eastAsia" w:cs="宋体"/>
          <w:sz w:val="28"/>
          <w:szCs w:val="28"/>
        </w:rPr>
        <w:t xml:space="preserve"> 团队及个人必须严格遵守基地各管理条例，配合基地管理员工作。提高消防安全意识，严禁私拉乱接电源，严禁增设使用任何大功率电器。因业务需要确需使用的，必须提前报批后方可使用。</w:t>
      </w:r>
    </w:p>
    <w:p>
      <w:pPr>
        <w:widowControl/>
        <w:jc w:val="center"/>
        <w:rPr>
          <w:sz w:val="32"/>
          <w:szCs w:val="28"/>
        </w:rPr>
      </w:pPr>
      <w:r>
        <w:rPr>
          <w:rStyle w:val="9"/>
          <w:rFonts w:hint="eastAsia"/>
          <w:sz w:val="28"/>
          <w:szCs w:val="28"/>
          <w:lang w:bidi="ar"/>
        </w:rPr>
        <w:t>第三章 监督处罚</w:t>
      </w:r>
    </w:p>
    <w:p>
      <w:pPr>
        <w:pStyle w:val="6"/>
        <w:widowControl/>
        <w:spacing w:before="0" w:beforeAutospacing="0" w:after="0" w:afterAutospacing="0"/>
        <w:ind w:firstLine="562" w:firstLineChars="200"/>
        <w:rPr>
          <w:rFonts w:cs="宋体"/>
          <w:sz w:val="28"/>
          <w:szCs w:val="28"/>
        </w:rPr>
      </w:pPr>
      <w:r>
        <w:rPr>
          <w:rFonts w:hint="eastAsia" w:cs="宋体"/>
          <w:b/>
          <w:sz w:val="28"/>
          <w:szCs w:val="28"/>
        </w:rPr>
        <w:t>第十一条</w:t>
      </w:r>
      <w:r>
        <w:rPr>
          <w:rFonts w:hint="eastAsia" w:cs="宋体"/>
          <w:sz w:val="28"/>
          <w:szCs w:val="28"/>
        </w:rPr>
        <w:t xml:space="preserve"> 团队及个人出现下列情况之一者，将勒令退出。</w:t>
      </w:r>
    </w:p>
    <w:p>
      <w:pPr>
        <w:pStyle w:val="6"/>
        <w:widowControl/>
        <w:numPr>
          <w:ilvl w:val="0"/>
          <w:numId w:val="2"/>
        </w:numPr>
        <w:spacing w:before="0" w:beforeAutospacing="0" w:after="0" w:afterAutospacing="0"/>
        <w:ind w:left="1021"/>
        <w:rPr>
          <w:rFonts w:cs="宋体"/>
          <w:sz w:val="28"/>
          <w:szCs w:val="28"/>
        </w:rPr>
      </w:pPr>
      <w:r>
        <w:rPr>
          <w:rFonts w:hint="eastAsia" w:cs="宋体"/>
          <w:sz w:val="28"/>
          <w:szCs w:val="28"/>
        </w:rPr>
        <w:t>未按要求在基地开展工作，项目开展处于停顿状态，工位或实验台长期处于空闲或关闭状态者；</w:t>
      </w:r>
    </w:p>
    <w:p>
      <w:pPr>
        <w:pStyle w:val="6"/>
        <w:widowControl/>
        <w:numPr>
          <w:ilvl w:val="0"/>
          <w:numId w:val="2"/>
        </w:numPr>
        <w:spacing w:before="0" w:beforeAutospacing="0" w:after="0" w:afterAutospacing="0"/>
        <w:ind w:left="1021"/>
        <w:rPr>
          <w:rFonts w:cs="宋体"/>
          <w:sz w:val="28"/>
          <w:szCs w:val="28"/>
        </w:rPr>
      </w:pPr>
      <w:r>
        <w:rPr>
          <w:rFonts w:hint="eastAsia" w:cs="宋体"/>
          <w:sz w:val="28"/>
          <w:szCs w:val="28"/>
        </w:rPr>
        <w:t>未能按时向中心上报相关材料，或所报材料内容不真实者；</w:t>
      </w:r>
    </w:p>
    <w:p>
      <w:pPr>
        <w:pStyle w:val="6"/>
        <w:widowControl/>
        <w:numPr>
          <w:ilvl w:val="0"/>
          <w:numId w:val="2"/>
        </w:numPr>
        <w:spacing w:before="0" w:beforeAutospacing="0" w:after="0" w:afterAutospacing="0"/>
        <w:ind w:left="1021"/>
        <w:rPr>
          <w:rFonts w:cs="宋体"/>
          <w:sz w:val="28"/>
          <w:szCs w:val="28"/>
        </w:rPr>
      </w:pPr>
      <w:r>
        <w:rPr>
          <w:rFonts w:hint="eastAsia" w:cs="宋体"/>
          <w:sz w:val="28"/>
          <w:szCs w:val="28"/>
        </w:rPr>
        <w:t>出现重大安全事故者；</w:t>
      </w:r>
    </w:p>
    <w:p>
      <w:pPr>
        <w:pStyle w:val="6"/>
        <w:widowControl/>
        <w:numPr>
          <w:ilvl w:val="0"/>
          <w:numId w:val="2"/>
        </w:numPr>
        <w:spacing w:before="0" w:beforeAutospacing="0" w:after="0" w:afterAutospacing="0"/>
        <w:ind w:left="1021"/>
        <w:rPr>
          <w:rFonts w:cs="宋体"/>
          <w:sz w:val="28"/>
          <w:szCs w:val="28"/>
        </w:rPr>
      </w:pPr>
      <w:r>
        <w:rPr>
          <w:rFonts w:hint="eastAsia" w:cs="宋体"/>
          <w:sz w:val="28"/>
          <w:szCs w:val="28"/>
        </w:rPr>
        <w:t>主要负责人违犯法律或校纪校规受到处分者；</w:t>
      </w:r>
    </w:p>
    <w:p>
      <w:pPr>
        <w:pStyle w:val="6"/>
        <w:widowControl/>
        <w:numPr>
          <w:ilvl w:val="0"/>
          <w:numId w:val="2"/>
        </w:numPr>
        <w:spacing w:before="0" w:beforeAutospacing="0" w:after="0" w:afterAutospacing="0"/>
        <w:ind w:left="1021"/>
        <w:rPr>
          <w:rFonts w:cs="宋体"/>
          <w:sz w:val="28"/>
          <w:szCs w:val="28"/>
        </w:rPr>
      </w:pPr>
      <w:r>
        <w:rPr>
          <w:rFonts w:hint="eastAsia" w:cs="宋体"/>
          <w:sz w:val="28"/>
          <w:szCs w:val="28"/>
        </w:rPr>
        <w:t>超出业务规定范围，从事与申报内容无关的活动者；</w:t>
      </w:r>
    </w:p>
    <w:p>
      <w:pPr>
        <w:pStyle w:val="6"/>
        <w:widowControl/>
        <w:numPr>
          <w:ilvl w:val="0"/>
          <w:numId w:val="2"/>
        </w:numPr>
        <w:spacing w:before="0" w:beforeAutospacing="0" w:after="0" w:afterAutospacing="0"/>
        <w:ind w:left="1021"/>
        <w:rPr>
          <w:rFonts w:cs="宋体"/>
          <w:sz w:val="28"/>
          <w:szCs w:val="28"/>
        </w:rPr>
      </w:pPr>
      <w:r>
        <w:rPr>
          <w:rFonts w:hint="eastAsia" w:cs="宋体"/>
          <w:sz w:val="28"/>
          <w:szCs w:val="28"/>
        </w:rPr>
        <w:t>擅自更换团队负责人者；</w:t>
      </w:r>
    </w:p>
    <w:p>
      <w:pPr>
        <w:pStyle w:val="6"/>
        <w:widowControl/>
        <w:numPr>
          <w:ilvl w:val="0"/>
          <w:numId w:val="2"/>
        </w:numPr>
        <w:spacing w:before="0" w:beforeAutospacing="0" w:after="0" w:afterAutospacing="0"/>
        <w:ind w:left="1021"/>
        <w:rPr>
          <w:rFonts w:cs="宋体"/>
          <w:sz w:val="28"/>
          <w:szCs w:val="28"/>
        </w:rPr>
      </w:pPr>
      <w:r>
        <w:rPr>
          <w:rFonts w:hint="eastAsia" w:cs="宋体"/>
          <w:sz w:val="28"/>
          <w:szCs w:val="28"/>
        </w:rPr>
        <w:t>因安全问题，受到二次（含二次）以上警告者；</w:t>
      </w:r>
    </w:p>
    <w:p>
      <w:pPr>
        <w:pStyle w:val="6"/>
        <w:widowControl/>
        <w:numPr>
          <w:ilvl w:val="0"/>
          <w:numId w:val="2"/>
        </w:numPr>
        <w:spacing w:before="0" w:beforeAutospacing="0" w:after="0" w:afterAutospacing="0"/>
        <w:ind w:left="1021"/>
        <w:rPr>
          <w:rFonts w:cs="宋体"/>
          <w:sz w:val="28"/>
          <w:szCs w:val="28"/>
        </w:rPr>
      </w:pPr>
      <w:r>
        <w:rPr>
          <w:rFonts w:hint="eastAsia" w:cs="宋体"/>
          <w:sz w:val="28"/>
          <w:szCs w:val="28"/>
        </w:rPr>
        <w:t>因卫生问题，受到三次（含三次）以上警告者；</w:t>
      </w:r>
    </w:p>
    <w:p>
      <w:pPr>
        <w:widowControl/>
        <w:jc w:val="center"/>
        <w:rPr>
          <w:sz w:val="28"/>
          <w:szCs w:val="28"/>
        </w:rPr>
      </w:pPr>
      <w:r>
        <w:rPr>
          <w:rStyle w:val="9"/>
          <w:rFonts w:hint="eastAsia"/>
          <w:sz w:val="28"/>
          <w:szCs w:val="28"/>
          <w:lang w:bidi="ar"/>
        </w:rPr>
        <w:t>第九章 附则</w:t>
      </w:r>
    </w:p>
    <w:p>
      <w:pPr>
        <w:widowControl/>
        <w:ind w:firstLine="562" w:firstLineChars="200"/>
        <w:rPr>
          <w:sz w:val="28"/>
          <w:szCs w:val="28"/>
        </w:rPr>
      </w:pPr>
      <w:r>
        <w:rPr>
          <w:rFonts w:hint="eastAsia"/>
          <w:b/>
          <w:sz w:val="28"/>
          <w:szCs w:val="28"/>
        </w:rPr>
        <w:t>第十二条</w:t>
      </w:r>
      <w:r>
        <w:rPr>
          <w:rFonts w:hint="eastAsia"/>
          <w:sz w:val="28"/>
          <w:szCs w:val="28"/>
          <w:lang w:bidi="ar"/>
        </w:rPr>
        <w:t xml:space="preserve"> </w:t>
      </w:r>
      <w:r>
        <w:rPr>
          <w:rFonts w:hint="eastAsia"/>
          <w:sz w:val="28"/>
          <w:szCs w:val="28"/>
        </w:rPr>
        <w:t>本办法自发布之日起执行，解释权归工程训练与创新创业教育中心所有。</w:t>
      </w:r>
    </w:p>
    <w:p>
      <w:pPr>
        <w:pStyle w:val="6"/>
        <w:widowControl/>
        <w:spacing w:before="0" w:beforeAutospacing="0" w:after="0" w:afterAutospacing="0"/>
        <w:ind w:firstLine="562" w:firstLineChars="200"/>
        <w:rPr>
          <w:rFonts w:cs="宋体"/>
          <w:sz w:val="28"/>
          <w:szCs w:val="28"/>
        </w:rPr>
      </w:pPr>
      <w:r>
        <w:rPr>
          <w:rFonts w:hint="eastAsia" w:cs="宋体"/>
          <w:b/>
          <w:sz w:val="28"/>
          <w:szCs w:val="28"/>
        </w:rPr>
        <w:t>第十三条</w:t>
      </w:r>
      <w:r>
        <w:rPr>
          <w:rFonts w:hint="eastAsia" w:cs="宋体"/>
          <w:sz w:val="28"/>
          <w:szCs w:val="28"/>
        </w:rPr>
        <w:t xml:space="preserve"> 本办法未尽事宜，严格按照国家有关规定和学校管理条例执行。</w:t>
      </w:r>
    </w:p>
    <w:p>
      <w:pPr>
        <w:pStyle w:val="3"/>
        <w:spacing w:before="54"/>
        <w:ind w:left="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BD6E48"/>
    <w:multiLevelType w:val="multilevel"/>
    <w:tmpl w:val="31BD6E48"/>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50F878D2"/>
    <w:multiLevelType w:val="multilevel"/>
    <w:tmpl w:val="50F878D2"/>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4NWE0ZjZkMjU3YzlkZDlkMDcyZTRiNjc3ZmQ4YTcifQ=="/>
  </w:docVars>
  <w:rsids>
    <w:rsidRoot w:val="005E00C7"/>
    <w:rsid w:val="00080750"/>
    <w:rsid w:val="000E4B4B"/>
    <w:rsid w:val="00187050"/>
    <w:rsid w:val="001A748F"/>
    <w:rsid w:val="00223F9A"/>
    <w:rsid w:val="00276DDE"/>
    <w:rsid w:val="002C3EE6"/>
    <w:rsid w:val="002F5DAE"/>
    <w:rsid w:val="00306E9F"/>
    <w:rsid w:val="0031180A"/>
    <w:rsid w:val="00346993"/>
    <w:rsid w:val="003556AF"/>
    <w:rsid w:val="00372E7C"/>
    <w:rsid w:val="004241B7"/>
    <w:rsid w:val="00485EB9"/>
    <w:rsid w:val="004A54E0"/>
    <w:rsid w:val="00575FFC"/>
    <w:rsid w:val="00594442"/>
    <w:rsid w:val="005B5445"/>
    <w:rsid w:val="005E00C7"/>
    <w:rsid w:val="00633740"/>
    <w:rsid w:val="00644E99"/>
    <w:rsid w:val="00661756"/>
    <w:rsid w:val="00665127"/>
    <w:rsid w:val="00684F16"/>
    <w:rsid w:val="006A14B5"/>
    <w:rsid w:val="006C38B9"/>
    <w:rsid w:val="00707110"/>
    <w:rsid w:val="0072295C"/>
    <w:rsid w:val="00727076"/>
    <w:rsid w:val="007642FE"/>
    <w:rsid w:val="00783D8B"/>
    <w:rsid w:val="007A569A"/>
    <w:rsid w:val="008D627E"/>
    <w:rsid w:val="009138DF"/>
    <w:rsid w:val="00941736"/>
    <w:rsid w:val="0098202B"/>
    <w:rsid w:val="00982C04"/>
    <w:rsid w:val="00994BB9"/>
    <w:rsid w:val="009A1774"/>
    <w:rsid w:val="009E3CD4"/>
    <w:rsid w:val="009E67BF"/>
    <w:rsid w:val="00A307A9"/>
    <w:rsid w:val="00A47328"/>
    <w:rsid w:val="00A72750"/>
    <w:rsid w:val="00AC2D05"/>
    <w:rsid w:val="00AD1219"/>
    <w:rsid w:val="00AF7815"/>
    <w:rsid w:val="00B1242A"/>
    <w:rsid w:val="00B15BF1"/>
    <w:rsid w:val="00B173F5"/>
    <w:rsid w:val="00BA18DC"/>
    <w:rsid w:val="00BE4D79"/>
    <w:rsid w:val="00C005D4"/>
    <w:rsid w:val="00C67B37"/>
    <w:rsid w:val="00D24E9D"/>
    <w:rsid w:val="00E41A38"/>
    <w:rsid w:val="00E41C8A"/>
    <w:rsid w:val="00E46269"/>
    <w:rsid w:val="00E80787"/>
    <w:rsid w:val="00ED121A"/>
    <w:rsid w:val="00F0507C"/>
    <w:rsid w:val="00FC3B27"/>
    <w:rsid w:val="00FC55BE"/>
    <w:rsid w:val="06EA6E5C"/>
    <w:rsid w:val="0B276539"/>
    <w:rsid w:val="13E51658"/>
    <w:rsid w:val="406F56D4"/>
    <w:rsid w:val="5E372E62"/>
    <w:rsid w:val="78F26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zh-CN" w:eastAsia="zh-CN" w:bidi="zh-CN"/>
    </w:rPr>
  </w:style>
  <w:style w:type="paragraph" w:styleId="2">
    <w:name w:val="heading 4"/>
    <w:basedOn w:val="1"/>
    <w:next w:val="1"/>
    <w:link w:val="12"/>
    <w:unhideWhenUsed/>
    <w:qFormat/>
    <w:uiPriority w:val="0"/>
    <w:pPr>
      <w:keepNext/>
      <w:keepLines/>
      <w:spacing w:before="280" w:after="290" w:line="372" w:lineRule="auto"/>
      <w:outlineLvl w:val="3"/>
    </w:pPr>
    <w:rPr>
      <w:rFonts w:ascii="Arial" w:hAnsi="Arial" w:eastAsia="黑体"/>
      <w:b/>
      <w:sz w:val="28"/>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1"/>
    <w:pPr>
      <w:ind w:left="226"/>
    </w:pPr>
    <w:rPr>
      <w:sz w:val="32"/>
      <w:szCs w:val="32"/>
    </w:rPr>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100" w:beforeAutospacing="1" w:after="100" w:afterAutospacing="1"/>
    </w:pPr>
    <w:rPr>
      <w:rFonts w:cs="Times New Roman"/>
      <w:sz w:val="24"/>
      <w:szCs w:val="24"/>
      <w:lang w:bidi="ar-SA"/>
    </w:rPr>
  </w:style>
  <w:style w:type="character" w:styleId="9">
    <w:name w:val="Strong"/>
    <w:basedOn w:val="8"/>
    <w:unhideWhenUsed/>
    <w:qFormat/>
    <w:uiPriority w:val="0"/>
    <w:rPr>
      <w:rFonts w:hint="default"/>
      <w:b/>
      <w:sz w:val="24"/>
      <w:szCs w:val="24"/>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标题 4 字符"/>
    <w:basedOn w:val="8"/>
    <w:link w:val="2"/>
    <w:qFormat/>
    <w:uiPriority w:val="0"/>
    <w:rPr>
      <w:rFonts w:ascii="Arial" w:hAnsi="Arial" w:eastAsia="黑体" w:cs="宋体"/>
      <w:b/>
      <w:kern w:val="0"/>
      <w:sz w:val="28"/>
      <w:szCs w:val="24"/>
      <w:lang w:val="zh-CN" w:bidi="zh-CN"/>
    </w:rPr>
  </w:style>
  <w:style w:type="character" w:customStyle="1" w:styleId="13">
    <w:name w:val="正文文本 字符"/>
    <w:basedOn w:val="8"/>
    <w:link w:val="3"/>
    <w:qFormat/>
    <w:uiPriority w:val="1"/>
    <w:rPr>
      <w:rFonts w:ascii="宋体" w:hAnsi="宋体" w:eastAsia="宋体" w:cs="宋体"/>
      <w:kern w:val="0"/>
      <w:sz w:val="32"/>
      <w:szCs w:val="3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916</Words>
  <Characters>919</Characters>
  <Lines>7</Lines>
  <Paragraphs>2</Paragraphs>
  <TotalTime>243</TotalTime>
  <ScaleCrop>false</ScaleCrop>
  <LinksUpToDate>false</LinksUpToDate>
  <CharactersWithSpaces>935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2022-09-28T00:49:00Z</dcterms:created>
  <dc:creator>ZH</dc:creator>
  <cp:lastModifiedBy>ωǒ  LX</cp:lastModifiedBy>
  <dcterms:modified xsi:type="dcterms:W3CDTF">2023-08-27T00:59:34Z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87B5B5AF946D4D608902CD2EE076FA5D</vt:lpwstr>
  </property>
</Properties>
</file>